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1FDDE" w14:textId="344E14BB" w:rsidR="001A61F4" w:rsidRDefault="002D32BF" w:rsidP="00A12789">
      <w:pPr>
        <w:jc w:val="right"/>
      </w:pPr>
      <w:r>
        <w:t>Проект</w:t>
      </w:r>
      <w:r w:rsidR="00A12789">
        <w:t>!</w:t>
      </w:r>
    </w:p>
    <w:p w14:paraId="1D47C42E" w14:textId="2221A356" w:rsidR="002D32BF" w:rsidRPr="0095316E" w:rsidRDefault="002D32BF" w:rsidP="002D32BF">
      <w:pPr>
        <w:jc w:val="center"/>
        <w:rPr>
          <w:b/>
        </w:rPr>
      </w:pPr>
      <w:r w:rsidRPr="0095316E">
        <w:rPr>
          <w:b/>
        </w:rPr>
        <w:t>РЕПУБЛИКА БЪЛГАРИЯ</w:t>
      </w:r>
    </w:p>
    <w:p w14:paraId="7F83E2EC" w14:textId="0D16EC9A" w:rsidR="002D32BF" w:rsidRPr="0095316E" w:rsidRDefault="002D32BF" w:rsidP="002D32BF">
      <w:pPr>
        <w:jc w:val="center"/>
        <w:rPr>
          <w:b/>
        </w:rPr>
      </w:pPr>
      <w:r w:rsidRPr="0095316E">
        <w:rPr>
          <w:b/>
        </w:rPr>
        <w:t>МИНИСТЕРСКИ СЪВЕТ</w:t>
      </w:r>
    </w:p>
    <w:p w14:paraId="5125CE64" w14:textId="326BA533" w:rsidR="002D32BF" w:rsidRDefault="002D32BF" w:rsidP="002D32BF">
      <w:pPr>
        <w:jc w:val="center"/>
      </w:pPr>
    </w:p>
    <w:p w14:paraId="66AD6B51" w14:textId="49847811" w:rsidR="002D32BF" w:rsidRDefault="00E85305" w:rsidP="002D32BF">
      <w:pPr>
        <w:jc w:val="center"/>
      </w:pPr>
      <w:r>
        <w:t>ПОСТАНОВЛЕНИЕ</w:t>
      </w:r>
      <w:r w:rsidR="002D32BF">
        <w:t xml:space="preserve"> № _______</w:t>
      </w:r>
    </w:p>
    <w:p w14:paraId="398FB338" w14:textId="437F86B8" w:rsidR="002D32BF" w:rsidRDefault="00A12789" w:rsidP="002D32BF">
      <w:pPr>
        <w:jc w:val="center"/>
      </w:pPr>
      <w:r>
        <w:t>о</w:t>
      </w:r>
      <w:r w:rsidR="002D32BF">
        <w:t>т __________________ 202</w:t>
      </w:r>
      <w:r w:rsidR="00E64071">
        <w:rPr>
          <w:lang w:val="en-US"/>
        </w:rPr>
        <w:t>3</w:t>
      </w:r>
      <w:r w:rsidR="002D32BF">
        <w:t xml:space="preserve"> година</w:t>
      </w:r>
    </w:p>
    <w:p w14:paraId="25C1E531" w14:textId="1A8243C6" w:rsidR="002D32BF" w:rsidRDefault="002D32BF" w:rsidP="002D32BF">
      <w:pPr>
        <w:jc w:val="center"/>
      </w:pPr>
    </w:p>
    <w:p w14:paraId="126EB489" w14:textId="16A7ABDD" w:rsidR="002D32BF" w:rsidRDefault="002D32BF" w:rsidP="0095316E">
      <w:pPr>
        <w:ind w:left="284" w:hanging="284"/>
        <w:jc w:val="center"/>
      </w:pPr>
      <w:r>
        <w:t xml:space="preserve">ЗА ПРИЕМАНЕ НА ПРАВИЛНИК </w:t>
      </w:r>
      <w:r w:rsidRPr="002D32BF">
        <w:t>ЗА УСТРОЙСТВОТО, ОРГАНИЗАЦИЯТА И ДЕЙНОСТТА НА КОНСУЛТАТИВНИЯ СЪВЕТ</w:t>
      </w:r>
      <w:r>
        <w:t xml:space="preserve"> КЪМ ИЗПЪЛНИТЕЛНАТА АГЕНЦИЯ ЗА БЪЛГАРИТЕ В ЧУЖБИНА</w:t>
      </w:r>
      <w:r w:rsidRPr="002D32BF">
        <w:t>, И НАРЕДБА ЗА ВОДЕНЕТО, СЪХРАН</w:t>
      </w:r>
      <w:r w:rsidR="006F5170">
        <w:t>ЯВАНЕТО</w:t>
      </w:r>
      <w:r w:rsidRPr="002D32BF">
        <w:t xml:space="preserve"> И ДОСТЪПА ДО ЕЛЕКТРОННИЯ РЕГИСТЪР С ДАННИ ЗА ЛИЦАТА, ЗА КОИТО КОНСУЛТАТИВНИЯТ СЪВЕТ</w:t>
      </w:r>
      <w:r w:rsidR="00E64071">
        <w:t xml:space="preserve"> КЪМ ИЗПЪЛНИТЕЛНАТА АГЕНЦИЯ ЗА БЪЛГАРИТЕ В ЧУЖБИНА Е</w:t>
      </w:r>
      <w:r w:rsidRPr="002D32BF">
        <w:t xml:space="preserve"> УСТАНОВЯВА</w:t>
      </w:r>
      <w:r w:rsidR="00E64071">
        <w:t>Л</w:t>
      </w:r>
      <w:r w:rsidRPr="002D32BF">
        <w:t xml:space="preserve"> БЪЛГАРСКИ ПРОИЗХОД</w:t>
      </w:r>
    </w:p>
    <w:p w14:paraId="47E14352" w14:textId="77777777" w:rsidR="00614E7E" w:rsidRDefault="00614E7E" w:rsidP="002D32BF">
      <w:pPr>
        <w:ind w:left="284" w:hanging="284"/>
      </w:pPr>
    </w:p>
    <w:p w14:paraId="2A2A0F0E" w14:textId="2A906028" w:rsidR="002D32BF" w:rsidRPr="0095316E" w:rsidRDefault="002D32BF" w:rsidP="002D32BF">
      <w:pPr>
        <w:ind w:left="284" w:hanging="284"/>
        <w:jc w:val="center"/>
        <w:rPr>
          <w:b/>
        </w:rPr>
      </w:pPr>
      <w:r w:rsidRPr="0095316E">
        <w:rPr>
          <w:b/>
        </w:rPr>
        <w:t>МИНИСТЕРСКИЯТ СЪВЕТ</w:t>
      </w:r>
    </w:p>
    <w:p w14:paraId="0D2B40CF" w14:textId="0E7586DF" w:rsidR="002D32BF" w:rsidRPr="0095316E" w:rsidRDefault="00E85305" w:rsidP="002D32BF">
      <w:pPr>
        <w:ind w:left="284" w:hanging="284"/>
        <w:jc w:val="center"/>
        <w:rPr>
          <w:b/>
        </w:rPr>
      </w:pPr>
      <w:r w:rsidRPr="0095316E">
        <w:rPr>
          <w:b/>
        </w:rPr>
        <w:t>ПОСТАНОВИ</w:t>
      </w:r>
      <w:r w:rsidR="002D32BF" w:rsidRPr="0095316E">
        <w:rPr>
          <w:b/>
        </w:rPr>
        <w:t>:</w:t>
      </w:r>
    </w:p>
    <w:p w14:paraId="36CBABB9" w14:textId="4A653769" w:rsidR="00A12789" w:rsidRDefault="00A12789" w:rsidP="00A12789">
      <w:pPr>
        <w:ind w:left="426" w:hanging="426"/>
        <w:jc w:val="both"/>
        <w:rPr>
          <w:rFonts w:cstheme="minorHAnsi"/>
        </w:rPr>
      </w:pPr>
      <w:r w:rsidRPr="00A12789">
        <w:rPr>
          <w:rFonts w:cstheme="minorHAnsi"/>
          <w:b/>
        </w:rPr>
        <w:t xml:space="preserve">Член единствен. </w:t>
      </w:r>
      <w:r>
        <w:rPr>
          <w:rFonts w:cstheme="minorHAnsi"/>
        </w:rPr>
        <w:t xml:space="preserve">Приема: </w:t>
      </w:r>
    </w:p>
    <w:p w14:paraId="5FE8343E" w14:textId="401546C2" w:rsidR="002D32BF" w:rsidRPr="002D32BF" w:rsidRDefault="00CE784B" w:rsidP="00A12789">
      <w:pPr>
        <w:ind w:left="426" w:hanging="426"/>
        <w:jc w:val="both"/>
      </w:pPr>
      <w:r>
        <w:t xml:space="preserve">1. </w:t>
      </w:r>
      <w:r w:rsidR="002D32BF" w:rsidRPr="00CE784B">
        <w:rPr>
          <w:rFonts w:ascii="Calibri" w:hAnsi="Calibri" w:cs="Calibri"/>
        </w:rPr>
        <w:t>Правилник за устройството, организацията и дейността на Консултативния съвет към Изпълнителната агенция за българите в чужбина.</w:t>
      </w:r>
    </w:p>
    <w:p w14:paraId="7D383D9E" w14:textId="7074121A" w:rsidR="002D32BF" w:rsidRPr="002D32BF" w:rsidRDefault="00CE784B" w:rsidP="00A12789">
      <w:pPr>
        <w:ind w:left="426" w:hanging="426"/>
        <w:jc w:val="both"/>
      </w:pPr>
      <w:r>
        <w:rPr>
          <w:rFonts w:cstheme="minorHAnsi"/>
        </w:rPr>
        <w:t xml:space="preserve">2. </w:t>
      </w:r>
      <w:r w:rsidR="002D32BF" w:rsidRPr="00CE784B">
        <w:rPr>
          <w:rFonts w:ascii="Calibri" w:hAnsi="Calibri" w:cs="Calibri"/>
        </w:rPr>
        <w:t>Наредба за воденето, съхран</w:t>
      </w:r>
      <w:r w:rsidR="006F5170">
        <w:rPr>
          <w:rFonts w:ascii="Calibri" w:hAnsi="Calibri" w:cs="Calibri"/>
        </w:rPr>
        <w:t>яването</w:t>
      </w:r>
      <w:r w:rsidR="002D32BF" w:rsidRPr="00CE784B">
        <w:rPr>
          <w:rFonts w:ascii="Calibri" w:hAnsi="Calibri" w:cs="Calibri"/>
        </w:rPr>
        <w:t xml:space="preserve"> и достъпа до електронния регистър с данни за лицата, за които Консултативният съвет</w:t>
      </w:r>
      <w:r w:rsidR="00E64071">
        <w:rPr>
          <w:rFonts w:ascii="Calibri" w:hAnsi="Calibri" w:cs="Calibri"/>
        </w:rPr>
        <w:t xml:space="preserve"> към Изпълнителната агенция за българите в чужбина е</w:t>
      </w:r>
      <w:r w:rsidR="002D32BF" w:rsidRPr="00CE784B">
        <w:rPr>
          <w:rFonts w:ascii="Calibri" w:hAnsi="Calibri" w:cs="Calibri"/>
        </w:rPr>
        <w:t xml:space="preserve"> установява</w:t>
      </w:r>
      <w:r w:rsidR="00E64071">
        <w:rPr>
          <w:rFonts w:ascii="Calibri" w:hAnsi="Calibri" w:cs="Calibri"/>
        </w:rPr>
        <w:t>л</w:t>
      </w:r>
      <w:r w:rsidR="002D32BF" w:rsidRPr="00CE784B">
        <w:rPr>
          <w:rFonts w:ascii="Calibri" w:hAnsi="Calibri" w:cs="Calibri"/>
        </w:rPr>
        <w:t xml:space="preserve"> български произход.</w:t>
      </w:r>
    </w:p>
    <w:p w14:paraId="235F1C81" w14:textId="77777777" w:rsidR="00A12789" w:rsidRDefault="00A12789" w:rsidP="00A12789"/>
    <w:p w14:paraId="42E2386E" w14:textId="685F196B" w:rsidR="00A12789" w:rsidRPr="0095316E" w:rsidRDefault="00A12789" w:rsidP="0095316E">
      <w:pPr>
        <w:ind w:firstLine="426"/>
        <w:jc w:val="center"/>
        <w:rPr>
          <w:b/>
        </w:rPr>
      </w:pPr>
      <w:r w:rsidRPr="0095316E">
        <w:rPr>
          <w:b/>
        </w:rPr>
        <w:t>Заключителна разпоредба</w:t>
      </w:r>
    </w:p>
    <w:p w14:paraId="7B9BAC99" w14:textId="77777777" w:rsidR="00A12789" w:rsidRDefault="00A12789" w:rsidP="00A12789">
      <w:pPr>
        <w:ind w:firstLine="426"/>
        <w:jc w:val="both"/>
      </w:pPr>
      <w:r w:rsidRPr="00A12789">
        <w:rPr>
          <w:b/>
        </w:rPr>
        <w:t>Параграф единствен</w:t>
      </w:r>
      <w:r>
        <w:t>. В Устройствения правилник на Изпълнителната агенция за българите в чужбина, приет с Постановление № 73 на Министерския съвет от 2022 г. (обн., ДВ, бр. 36 от 2022 г.) се правят следните изменения  и допълнения:</w:t>
      </w:r>
    </w:p>
    <w:p w14:paraId="1E396537" w14:textId="77777777" w:rsidR="00A12789" w:rsidRDefault="00A12789" w:rsidP="00A12789">
      <w:pPr>
        <w:ind w:firstLine="426"/>
        <w:jc w:val="both"/>
      </w:pPr>
      <w:r>
        <w:t>1. В чл. 13 се създава т. 19:</w:t>
      </w:r>
    </w:p>
    <w:p w14:paraId="1AECBDBC" w14:textId="77777777" w:rsidR="00A12789" w:rsidRDefault="00A12789" w:rsidP="00A12789">
      <w:pPr>
        <w:ind w:firstLine="426"/>
        <w:jc w:val="both"/>
      </w:pPr>
      <w:r>
        <w:t>„19. организира воденето и поддържането на Електронния регистър с данни за лицата, за които Консултативният съвет към Агенцията е установявал български произход;“;</w:t>
      </w:r>
    </w:p>
    <w:p w14:paraId="0737851B" w14:textId="77777777" w:rsidR="00A12789" w:rsidRDefault="00A12789" w:rsidP="00A12789">
      <w:pPr>
        <w:ind w:firstLine="426"/>
        <w:jc w:val="both"/>
      </w:pPr>
      <w:r>
        <w:t>2. В чл.15 се правят следните изменения  и допълнения:</w:t>
      </w:r>
    </w:p>
    <w:p w14:paraId="77FA0BEF" w14:textId="77777777" w:rsidR="00A12789" w:rsidRDefault="00A12789" w:rsidP="00A12789">
      <w:pPr>
        <w:ind w:firstLine="426"/>
        <w:jc w:val="both"/>
      </w:pPr>
      <w:r>
        <w:t>а) Създава се нова т. 14:</w:t>
      </w:r>
    </w:p>
    <w:p w14:paraId="4EA8D9B1" w14:textId="77777777" w:rsidR="00A12789" w:rsidRDefault="00A12789" w:rsidP="00A12789">
      <w:pPr>
        <w:ind w:firstLine="426"/>
        <w:jc w:val="both"/>
      </w:pPr>
      <w:r>
        <w:t xml:space="preserve">„14. организира дейността на Консултативния съвет по чл. 29, ал. 7 от Закона за българското гражданство;“; </w:t>
      </w:r>
    </w:p>
    <w:p w14:paraId="3EB43D88" w14:textId="7D2C4DA0" w:rsidR="00A12789" w:rsidRPr="00703AA7" w:rsidRDefault="00A12789" w:rsidP="00A12789">
      <w:pPr>
        <w:ind w:firstLine="426"/>
        <w:jc w:val="both"/>
        <w:rPr>
          <w:lang w:val="en-US"/>
        </w:rPr>
      </w:pPr>
      <w:r>
        <w:lastRenderedPageBreak/>
        <w:t>б) Досегашната т. 14 става т. 15</w:t>
      </w:r>
      <w:r w:rsidR="00703AA7">
        <w:rPr>
          <w:lang w:val="en-US"/>
        </w:rPr>
        <w:t>.</w:t>
      </w:r>
    </w:p>
    <w:p w14:paraId="181D8117" w14:textId="77777777" w:rsidR="00A12789" w:rsidRDefault="00A12789" w:rsidP="00A12789">
      <w:pPr>
        <w:pStyle w:val="ListParagraph"/>
      </w:pPr>
    </w:p>
    <w:p w14:paraId="4EC3D676" w14:textId="77777777" w:rsidR="00A12789" w:rsidRDefault="00A12789" w:rsidP="00A12789">
      <w:pPr>
        <w:pStyle w:val="ListParagraph"/>
      </w:pPr>
    </w:p>
    <w:p w14:paraId="13B7A4DC" w14:textId="77777777" w:rsidR="00A12789" w:rsidRDefault="00A12789" w:rsidP="00A12789">
      <w:pPr>
        <w:pStyle w:val="ListParagraph"/>
      </w:pPr>
    </w:p>
    <w:p w14:paraId="4542579A" w14:textId="77777777" w:rsidR="00614E7E" w:rsidRDefault="00614E7E" w:rsidP="00614E7E">
      <w:pPr>
        <w:ind w:left="720" w:hanging="11"/>
        <w:jc w:val="both"/>
        <w:rPr>
          <w:b/>
          <w:bCs/>
        </w:rPr>
      </w:pPr>
      <w:r w:rsidRPr="00D37B75">
        <w:rPr>
          <w:b/>
          <w:bCs/>
        </w:rPr>
        <w:t>МИНИСТЪР-ПРЕДСЕДАТЕЛ:</w:t>
      </w:r>
      <w:r w:rsidRPr="00D37B75">
        <w:rPr>
          <w:b/>
          <w:bCs/>
          <w:lang w:val="en-US"/>
        </w:rPr>
        <w:t xml:space="preserve"> </w:t>
      </w:r>
      <w:r w:rsidRPr="00D37B75">
        <w:rPr>
          <w:b/>
          <w:bCs/>
        </w:rPr>
        <w:t xml:space="preserve">    </w:t>
      </w:r>
    </w:p>
    <w:p w14:paraId="11473562" w14:textId="25AEFD91" w:rsidR="00614E7E" w:rsidRPr="00D37B75" w:rsidRDefault="00614E7E" w:rsidP="00614E7E">
      <w:pPr>
        <w:ind w:left="720" w:hanging="11"/>
        <w:jc w:val="both"/>
        <w:rPr>
          <w:b/>
          <w:bCs/>
        </w:rPr>
      </w:pPr>
      <w:r w:rsidRPr="00D37B75">
        <w:rPr>
          <w:b/>
          <w:bCs/>
        </w:rPr>
        <w:br/>
        <w:t xml:space="preserve">                                                                             </w:t>
      </w:r>
      <w:r>
        <w:rPr>
          <w:b/>
          <w:bCs/>
        </w:rPr>
        <w:t xml:space="preserve">             </w:t>
      </w:r>
      <w:r w:rsidRPr="00D37B75">
        <w:rPr>
          <w:b/>
          <w:bCs/>
        </w:rPr>
        <w:t xml:space="preserve"> </w:t>
      </w:r>
      <w:r>
        <w:rPr>
          <w:b/>
          <w:bCs/>
        </w:rPr>
        <w:t>ГЪЛЪБ ДОНЕВ</w:t>
      </w:r>
    </w:p>
    <w:p w14:paraId="73D7A580" w14:textId="77777777" w:rsidR="00614E7E" w:rsidRPr="00D37B75" w:rsidRDefault="00614E7E" w:rsidP="00614E7E">
      <w:pPr>
        <w:jc w:val="both"/>
        <w:rPr>
          <w:b/>
          <w:bCs/>
        </w:rPr>
      </w:pPr>
    </w:p>
    <w:p w14:paraId="32F5027B" w14:textId="77777777" w:rsidR="00614E7E" w:rsidRPr="00D37B75" w:rsidRDefault="00614E7E" w:rsidP="00614E7E">
      <w:pPr>
        <w:ind w:firstLine="720"/>
        <w:jc w:val="both"/>
        <w:rPr>
          <w:b/>
          <w:bCs/>
        </w:rPr>
      </w:pPr>
      <w:r w:rsidRPr="00D37B75">
        <w:rPr>
          <w:b/>
          <w:bCs/>
        </w:rPr>
        <w:t>ГЛАВЕН СЕКРЕТАР НА</w:t>
      </w:r>
    </w:p>
    <w:p w14:paraId="7C6D0092" w14:textId="77777777" w:rsidR="00614E7E" w:rsidRPr="00D37B75" w:rsidRDefault="00614E7E" w:rsidP="00614E7E">
      <w:pPr>
        <w:ind w:firstLine="720"/>
        <w:jc w:val="both"/>
        <w:rPr>
          <w:b/>
          <w:bCs/>
        </w:rPr>
      </w:pPr>
      <w:r w:rsidRPr="00D37B75">
        <w:rPr>
          <w:b/>
          <w:bCs/>
        </w:rPr>
        <w:t>МИНИСТЕРСКИЯ СЪВЕТ:</w:t>
      </w:r>
    </w:p>
    <w:p w14:paraId="7CBBE3B6" w14:textId="77777777" w:rsidR="00614E7E" w:rsidRPr="00C013D1" w:rsidRDefault="00614E7E" w:rsidP="00614E7E">
      <w:pPr>
        <w:ind w:firstLine="5387"/>
        <w:jc w:val="both"/>
        <w:rPr>
          <w:b/>
          <w:bCs/>
        </w:rPr>
      </w:pPr>
      <w:r>
        <w:rPr>
          <w:b/>
          <w:bCs/>
        </w:rPr>
        <w:t>КРАСИМИР БОЖАНОВ</w:t>
      </w:r>
    </w:p>
    <w:p w14:paraId="4F1BB4ED" w14:textId="77777777" w:rsidR="00614E7E" w:rsidRPr="00D37B75" w:rsidRDefault="00614E7E" w:rsidP="00614E7E">
      <w:pPr>
        <w:jc w:val="both"/>
        <w:rPr>
          <w:b/>
          <w:bCs/>
          <w:sz w:val="28"/>
        </w:rPr>
      </w:pPr>
      <w:r>
        <w:rPr>
          <w:b/>
          <w:bCs/>
          <w:noProof/>
          <w:sz w:val="20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D7E4A" wp14:editId="7DD2B8AB">
                <wp:simplePos x="0" y="0"/>
                <wp:positionH relativeFrom="column">
                  <wp:posOffset>0</wp:posOffset>
                </wp:positionH>
                <wp:positionV relativeFrom="paragraph">
                  <wp:posOffset>132715</wp:posOffset>
                </wp:positionV>
                <wp:extent cx="5715000" cy="30480"/>
                <wp:effectExtent l="13970" t="12065" r="508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304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F6EA8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45pt" to="450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"/>
            </w:pict>
          </mc:Fallback>
        </mc:AlternateContent>
      </w:r>
    </w:p>
    <w:p w14:paraId="74F8D304" w14:textId="77777777" w:rsidR="00614E7E" w:rsidRPr="00C013D1" w:rsidRDefault="00614E7E" w:rsidP="00614E7E">
      <w:pPr>
        <w:ind w:firstLine="709"/>
        <w:jc w:val="both"/>
        <w:rPr>
          <w:b/>
          <w:bCs/>
          <w:caps/>
        </w:rPr>
      </w:pPr>
      <w:r w:rsidRPr="00C013D1">
        <w:rPr>
          <w:b/>
          <w:bCs/>
          <w:caps/>
        </w:rPr>
        <w:t>ПОСТОЯНЕН СЕКРЕТАР НА МВнР:</w:t>
      </w:r>
    </w:p>
    <w:p w14:paraId="08C44860" w14:textId="77777777" w:rsidR="00614E7E" w:rsidRDefault="00614E7E" w:rsidP="00614E7E">
      <w:pPr>
        <w:ind w:firstLine="5387"/>
        <w:jc w:val="both"/>
        <w:rPr>
          <w:b/>
          <w:bCs/>
        </w:rPr>
      </w:pPr>
    </w:p>
    <w:p w14:paraId="6D195188" w14:textId="77777777" w:rsidR="00614E7E" w:rsidRPr="00C013D1" w:rsidRDefault="00614E7E" w:rsidP="00614E7E">
      <w:pPr>
        <w:ind w:firstLine="5387"/>
        <w:jc w:val="both"/>
        <w:rPr>
          <w:b/>
          <w:bCs/>
          <w:sz w:val="28"/>
        </w:rPr>
      </w:pPr>
      <w:r>
        <w:rPr>
          <w:b/>
          <w:bCs/>
        </w:rPr>
        <w:t>ИВАН КОНДОВ</w:t>
      </w:r>
    </w:p>
    <w:p w14:paraId="7F59B342" w14:textId="58362969" w:rsidR="00614E7E" w:rsidRPr="00C013D1" w:rsidRDefault="00614E7E" w:rsidP="00614E7E">
      <w:pPr>
        <w:ind w:firstLine="709"/>
        <w:jc w:val="both"/>
        <w:rPr>
          <w:b/>
          <w:bCs/>
          <w:caps/>
        </w:rPr>
      </w:pPr>
      <w:r>
        <w:rPr>
          <w:b/>
          <w:bCs/>
          <w:caps/>
        </w:rPr>
        <w:br/>
        <w:t xml:space="preserve">           </w:t>
      </w:r>
      <w:r w:rsidRPr="00C013D1">
        <w:rPr>
          <w:b/>
          <w:bCs/>
          <w:caps/>
        </w:rPr>
        <w:t xml:space="preserve"> ДИРЕКТОР НА ДИРЕКЦИЯ “ПРАВНА”:</w:t>
      </w:r>
    </w:p>
    <w:p w14:paraId="0C7A5950" w14:textId="77777777" w:rsidR="00614E7E" w:rsidRDefault="00614E7E" w:rsidP="00614E7E">
      <w:pPr>
        <w:ind w:firstLine="5387"/>
        <w:jc w:val="both"/>
        <w:rPr>
          <w:b/>
          <w:bCs/>
        </w:rPr>
      </w:pPr>
    </w:p>
    <w:p w14:paraId="18E5B716" w14:textId="30DF9596" w:rsidR="00614E7E" w:rsidRPr="00D37B75" w:rsidRDefault="00614E7E" w:rsidP="00614E7E">
      <w:pPr>
        <w:ind w:firstLine="5387"/>
        <w:jc w:val="both"/>
        <w:rPr>
          <w:lang w:val="ru-RU"/>
        </w:rPr>
      </w:pPr>
      <w:r>
        <w:rPr>
          <w:b/>
          <w:bCs/>
        </w:rPr>
        <w:t>СВЕТЛАНА СТОЯНОВА</w:t>
      </w:r>
    </w:p>
    <w:p w14:paraId="03A1A45E" w14:textId="77777777" w:rsidR="00A12789" w:rsidRPr="002D32BF" w:rsidRDefault="00A12789" w:rsidP="00614E7E">
      <w:pPr>
        <w:pStyle w:val="ListParagraph"/>
      </w:pPr>
    </w:p>
    <w:sectPr w:rsidR="00A12789" w:rsidRPr="002D32BF" w:rsidSect="00B823F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E24DA3"/>
    <w:multiLevelType w:val="hybridMultilevel"/>
    <w:tmpl w:val="1136CAD6"/>
    <w:lvl w:ilvl="0" w:tplc="2EA02A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838FC"/>
    <w:multiLevelType w:val="hybridMultilevel"/>
    <w:tmpl w:val="6128D27C"/>
    <w:lvl w:ilvl="0" w:tplc="8E98CA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2BF"/>
    <w:rsid w:val="000760E7"/>
    <w:rsid w:val="000A255C"/>
    <w:rsid w:val="001A7582"/>
    <w:rsid w:val="00251AC3"/>
    <w:rsid w:val="002D32BF"/>
    <w:rsid w:val="00403128"/>
    <w:rsid w:val="0041131D"/>
    <w:rsid w:val="005C5D9F"/>
    <w:rsid w:val="00614E7E"/>
    <w:rsid w:val="0061765A"/>
    <w:rsid w:val="006947B6"/>
    <w:rsid w:val="006F5170"/>
    <w:rsid w:val="00703AA7"/>
    <w:rsid w:val="008F72F0"/>
    <w:rsid w:val="0095316E"/>
    <w:rsid w:val="009D5055"/>
    <w:rsid w:val="00A12789"/>
    <w:rsid w:val="00B823FB"/>
    <w:rsid w:val="00CE784B"/>
    <w:rsid w:val="00D61FD4"/>
    <w:rsid w:val="00DD5BC2"/>
    <w:rsid w:val="00E64071"/>
    <w:rsid w:val="00E85305"/>
    <w:rsid w:val="00E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0B68D"/>
  <w15:chartTrackingRefBased/>
  <w15:docId w15:val="{E6BE2C6C-98E7-4417-9FA7-D11EAB87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2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5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1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5AA4C-7E79-47E1-A4C5-03F4321A0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Raina</dc:creator>
  <cp:keywords/>
  <dc:description/>
  <cp:lastModifiedBy>Valia</cp:lastModifiedBy>
  <cp:revision>2</cp:revision>
  <dcterms:created xsi:type="dcterms:W3CDTF">2023-02-27T12:12:00Z</dcterms:created>
  <dcterms:modified xsi:type="dcterms:W3CDTF">2023-02-27T12:12:00Z</dcterms:modified>
</cp:coreProperties>
</file>