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1484" w14:textId="77777777" w:rsidR="00DA6386" w:rsidRDefault="00F42E31" w:rsidP="00F42E31">
      <w:pPr>
        <w:jc w:val="right"/>
      </w:pPr>
      <w:r>
        <w:t>Проект!</w:t>
      </w:r>
    </w:p>
    <w:p w14:paraId="26250590" w14:textId="77777777" w:rsidR="00F42E31" w:rsidRDefault="00F42E31" w:rsidP="00F42E31">
      <w:pPr>
        <w:jc w:val="right"/>
      </w:pPr>
    </w:p>
    <w:p w14:paraId="755337A8" w14:textId="77777777" w:rsidR="00F42E31" w:rsidRDefault="00F42E31" w:rsidP="00F42E31">
      <w:pPr>
        <w:jc w:val="center"/>
      </w:pPr>
      <w:r>
        <w:t>Съобщение до средствата за масова информация</w:t>
      </w:r>
    </w:p>
    <w:p w14:paraId="148B19C6" w14:textId="77777777" w:rsidR="00F42E31" w:rsidRDefault="00F42E31" w:rsidP="00F42E31">
      <w:pPr>
        <w:jc w:val="center"/>
      </w:pPr>
    </w:p>
    <w:p w14:paraId="37689094" w14:textId="77777777" w:rsidR="00F42E31" w:rsidRDefault="001E367B" w:rsidP="001E367B">
      <w:pPr>
        <w:jc w:val="both"/>
      </w:pPr>
      <w:r w:rsidRPr="001E367B">
        <w:rPr>
          <w:i/>
        </w:rPr>
        <w:t>Заглавие</w:t>
      </w:r>
      <w:r>
        <w:t xml:space="preserve">: </w:t>
      </w:r>
      <w:r w:rsidR="00F42E31" w:rsidRPr="00F42E31">
        <w:t>Прав</w:t>
      </w:r>
      <w:r>
        <w:t>ителството прие Постановление,</w:t>
      </w:r>
      <w:r w:rsidRPr="001E367B">
        <w:t xml:space="preserve"> </w:t>
      </w:r>
      <w:r>
        <w:t xml:space="preserve">с което </w:t>
      </w:r>
      <w:r w:rsidR="005C3285">
        <w:t>се уреждат</w:t>
      </w:r>
      <w:r>
        <w:t xml:space="preserve"> устройството, организацията и дейността на Консултативния съвет при Изпълнителната агенция за българите в чужбина и воденето, съхраняването и достъпа до електронния регистър с данни за лицата, за които Консултативният съвет при Изпълнителната агенция е установявал български произход</w:t>
      </w:r>
    </w:p>
    <w:p w14:paraId="417F5AD4" w14:textId="77777777" w:rsidR="00F42E31" w:rsidRDefault="00F42E31" w:rsidP="00F42E31">
      <w:pPr>
        <w:jc w:val="center"/>
      </w:pPr>
    </w:p>
    <w:p w14:paraId="50DC1508" w14:textId="35A37577" w:rsidR="00124C39" w:rsidRPr="00491ACC" w:rsidRDefault="001E367B" w:rsidP="00124C39">
      <w:pPr>
        <w:ind w:firstLine="708"/>
        <w:jc w:val="both"/>
      </w:pPr>
      <w:r w:rsidRPr="001E367B">
        <w:rPr>
          <w:i/>
        </w:rPr>
        <w:t>Съдържание</w:t>
      </w:r>
      <w:r>
        <w:t xml:space="preserve">: </w:t>
      </w:r>
      <w:r w:rsidR="00F42E31">
        <w:t>На свое заседание Министерския</w:t>
      </w:r>
      <w:r>
        <w:t xml:space="preserve">т съвет прие Постановление, с което се приемат два подзаконови акта в изпълнение на </w:t>
      </w:r>
      <w:r w:rsidRPr="001E367B">
        <w:t>§ 17, т. 1, б. а) от Преходните и Заключителни разпоредби към Закона за изменение и допълнение на Закона за българското гражданство (Обн., ДВ, бр. 21 от 12 март 2021 г.)</w:t>
      </w:r>
      <w:r>
        <w:t>. Първият подзаконов акт е Правилник за устройството, организацията и дейността на Консултативния съвет при Изпълнителната агенция за българите в чужбина. Консултативният съвет е орган, към който ще може да се обърне министър</w:t>
      </w:r>
      <w:r w:rsidR="00DB5437">
        <w:t>ът</w:t>
      </w:r>
      <w:r w:rsidR="00124C39">
        <w:t xml:space="preserve"> на правосъдието,</w:t>
      </w:r>
      <w:r w:rsidR="00124C39" w:rsidRPr="00491ACC">
        <w:t xml:space="preserve"> когато е необходимо да се изяснят факти и обстоятелства по представените с молбата за придобиване на българско гражданство документи по чл. 15, ал. 2</w:t>
      </w:r>
      <w:r w:rsidR="00124C39">
        <w:t xml:space="preserve"> от  Закона за българското гражданство</w:t>
      </w:r>
      <w:r w:rsidR="00124C39" w:rsidRPr="00491ACC">
        <w:t xml:space="preserve">, </w:t>
      </w:r>
      <w:r w:rsidR="00124C39">
        <w:t xml:space="preserve">а именно документи, доказващи наличие на български произход. </w:t>
      </w:r>
    </w:p>
    <w:p w14:paraId="13481F0E" w14:textId="77777777" w:rsidR="00124C39" w:rsidRDefault="00124C39" w:rsidP="001E367B">
      <w:pPr>
        <w:jc w:val="both"/>
      </w:pPr>
    </w:p>
    <w:p w14:paraId="2FF68DDF" w14:textId="3647292B" w:rsidR="001E367B" w:rsidRDefault="001E367B" w:rsidP="00124C39">
      <w:pPr>
        <w:jc w:val="both"/>
      </w:pPr>
      <w:r>
        <w:t xml:space="preserve"> </w:t>
      </w:r>
      <w:r w:rsidR="00124C39">
        <w:tab/>
      </w:r>
      <w:r>
        <w:t xml:space="preserve">Вторият подзаконов нормативен акт е Наредбата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произход. Електронният регистър ще съдържа данни както за лицата, за които Консултативния съвет към Изпълнителната агенция за българите в чужбина е установил, че имат български произход, така и за лица, </w:t>
      </w:r>
      <w:r w:rsidRPr="001E367B">
        <w:t xml:space="preserve">за </w:t>
      </w:r>
      <w:r>
        <w:t xml:space="preserve">които има </w:t>
      </w:r>
      <w:r w:rsidRPr="001E367B">
        <w:t>вече издавани от Д</w:t>
      </w:r>
      <w:r>
        <w:t xml:space="preserve">ържавната агенция за българите в чужбина </w:t>
      </w:r>
      <w:r w:rsidRPr="001E367B">
        <w:t>удостоверения (от 1 януари 2011 г. до 31 декември 2020 г. по смисъла на § 16 от ПЗР на ЗИД на ЗБГ</w:t>
      </w:r>
      <w:r>
        <w:t xml:space="preserve">, </w:t>
      </w:r>
      <w:r w:rsidRPr="001E367B">
        <w:t>Обн., ДВ, бр. 21 от 12 март 2021 г.</w:t>
      </w:r>
      <w:r>
        <w:t>).</w:t>
      </w:r>
    </w:p>
    <w:p w14:paraId="20AD8259" w14:textId="77777777" w:rsidR="001E367B" w:rsidRDefault="001E367B">
      <w:pPr>
        <w:jc w:val="both"/>
      </w:pPr>
    </w:p>
    <w:sectPr w:rsidR="001E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7A"/>
    <w:rsid w:val="00124C39"/>
    <w:rsid w:val="001A1C7A"/>
    <w:rsid w:val="001E367B"/>
    <w:rsid w:val="005C3285"/>
    <w:rsid w:val="00A0586B"/>
    <w:rsid w:val="00DA6386"/>
    <w:rsid w:val="00DB5437"/>
    <w:rsid w:val="00DE0ADE"/>
    <w:rsid w:val="00F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07B"/>
  <w15:chartTrackingRefBased/>
  <w15:docId w15:val="{4CE73FC3-F985-4405-94EA-75EC8588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Kiselova</dc:creator>
  <cp:keywords/>
  <dc:description/>
  <cp:lastModifiedBy>Valia</cp:lastModifiedBy>
  <cp:revision>2</cp:revision>
  <dcterms:created xsi:type="dcterms:W3CDTF">2023-02-27T12:12:00Z</dcterms:created>
  <dcterms:modified xsi:type="dcterms:W3CDTF">2023-02-27T12:12:00Z</dcterms:modified>
</cp:coreProperties>
</file>